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0"/>
          <w:szCs w:val="30"/>
          <w:rtl w:val="0"/>
        </w:rPr>
        <w:t xml:space="preserve">IMPORTANT INFORMATION ABOUT YOUR DRINKING WATER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Town of Jamestown</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b w:val="1"/>
          <w:sz w:val="28"/>
          <w:szCs w:val="28"/>
          <w:rtl w:val="0"/>
        </w:rPr>
        <w:t xml:space="preserve">Has Elevated Levels of Turbidity</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sz w:val="24"/>
          <w:szCs w:val="24"/>
          <w:rtl w:val="0"/>
        </w:rPr>
        <w:t xml:space="preserve">Our water system recently violated a drinking water requirement. Although this situation is not an emergency, as our customers you have a right to know what happened, what you should do, and what we are doing to correct this situation.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routinely monitor your water for turbidity (cloudiness). This tells us whether we are effectively filtering the water supply. Water samples for Starting June 20, 2017 showed that 17 percent of turbidity measurements were over 1 turbidity units. The standard is that no more than 5 percent of samples may exceed 1 turbidity units per month. The turbidity levels are relatively low. However, their persistence is a concern. Normal turbidity levels at our plant are below 1 NTU turbidity units.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sz w:val="24"/>
          <w:szCs w:val="24"/>
          <w:rtl w:val="0"/>
        </w:rPr>
        <w:t xml:space="preserve">What does this mean? What should I do?</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1440"/>
        </w:tabs>
        <w:spacing w:line="240" w:lineRule="auto"/>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You do not need to boil your water, use bottled water, or take other actions. If you have specific health concerns, consult your doctor.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1440"/>
        </w:tabs>
        <w:spacing w:line="240" w:lineRule="auto"/>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Turbidity has no health effects. However, turbidity can interfere with disinfection and provide a medium for microbial growth. Turbidity may indicate the presence of disease causing organisms. These organisms include bacteria, viruses, and parasites which can cause symptoms such as nausea, cramps, diarrhea, and associated headaches. These symptoms are not caused only by organisms in drinking water, but also by other factors. If you experience any of these symptoms and they persist, you may want to seek medical advice.</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1440"/>
        </w:tabs>
        <w:spacing w:line="240" w:lineRule="auto"/>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 infant, severely compromised immune system, are pregnant, or are elderly, you may be at increased risk and should seek advice from your doctor about drinking this water. General guidelines on ways to lessen the risk of infection by bacteria and other disease-causing organisms are available from EPA’s Safe Drinking Water Hotline at 1-800-426-4791.</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1440"/>
        </w:tabs>
        <w:spacing w:line="240" w:lineRule="auto"/>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sz w:val="24"/>
          <w:szCs w:val="24"/>
          <w:rtl w:val="0"/>
        </w:rPr>
        <w:t xml:space="preserve">What is being done?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1440"/>
        </w:tabs>
        <w:spacing w:line="240" w:lineRule="auto"/>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Comprehensive testing analysis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sz w:val="24"/>
          <w:szCs w:val="24"/>
          <w:rtl w:val="0"/>
        </w:rPr>
        <w:t xml:space="preserve">We anticipate resolving the problem by </w:t>
      </w:r>
      <w:r w:rsidDel="00000000" w:rsidR="00000000" w:rsidRPr="00000000">
        <w:rPr>
          <w:rFonts w:ascii="Times New Roman" w:cs="Times New Roman" w:eastAsia="Times New Roman" w:hAnsi="Times New Roman"/>
          <w:b w:val="1"/>
          <w:sz w:val="24"/>
          <w:szCs w:val="24"/>
          <w:rtl w:val="0"/>
        </w:rPr>
        <w:t xml:space="preserve">Mid July, 2017</w:t>
      </w:r>
      <w:r w:rsidDel="00000000" w:rsidR="00000000" w:rsidRPr="00000000">
        <w:rPr>
          <w:rFonts w:ascii="Times New Roman" w:cs="Times New Roman" w:eastAsia="Times New Roman" w:hAnsi="Times New Roman"/>
          <w:sz w:val="24"/>
          <w:szCs w:val="24"/>
          <w:rtl w:val="0"/>
        </w:rPr>
        <w:t xml:space="preserve">. For more information, please contact </w:t>
      </w:r>
      <w:r w:rsidDel="00000000" w:rsidR="00000000" w:rsidRPr="00000000">
        <w:rPr>
          <w:rFonts w:ascii="Times New Roman" w:cs="Times New Roman" w:eastAsia="Times New Roman" w:hAnsi="Times New Roman"/>
          <w:b w:val="1"/>
          <w:sz w:val="24"/>
          <w:szCs w:val="24"/>
          <w:rtl w:val="0"/>
        </w:rPr>
        <w:t xml:space="preserve">Jon Ashton</w:t>
      </w:r>
      <w:r w:rsidDel="00000000" w:rsidR="00000000" w:rsidRPr="00000000">
        <w:rPr>
          <w:rFonts w:ascii="Times New Roman" w:cs="Times New Roman" w:eastAsia="Times New Roman" w:hAnsi="Times New Roman"/>
          <w:sz w:val="24"/>
          <w:szCs w:val="24"/>
          <w:rtl w:val="0"/>
        </w:rPr>
        <w:t xml:space="preserve"> at </w:t>
      </w:r>
      <w:r w:rsidDel="00000000" w:rsidR="00000000" w:rsidRPr="00000000">
        <w:rPr>
          <w:rFonts w:ascii="Times New Roman" w:cs="Times New Roman" w:eastAsia="Times New Roman" w:hAnsi="Times New Roman"/>
          <w:b w:val="1"/>
          <w:sz w:val="24"/>
          <w:szCs w:val="24"/>
          <w:rtl w:val="0"/>
        </w:rPr>
        <w:t xml:space="preserve">jon@jimtown.org</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rtl w:val="0"/>
        </w:rPr>
        <w:t xml:space="preserve">720-310-8258</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rtl w:val="0"/>
        </w:rPr>
        <w:t xml:space="preserve">P.O. Box 298</w:t>
      </w:r>
      <w:r w:rsidDel="00000000" w:rsidR="00000000" w:rsidRPr="00000000">
        <w:rPr>
          <w:rFonts w:ascii="Times New Roman" w:cs="Times New Roman" w:eastAsia="Times New Roman" w:hAnsi="Times New Roman"/>
          <w:sz w:val="24"/>
          <w:szCs w:val="24"/>
          <w:rtl w:val="0"/>
        </w:rPr>
        <w:t xml:space="preserve">, Jamestown CO 80455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i w:val="1"/>
          <w:sz w:val="24"/>
          <w:szCs w:val="24"/>
          <w:rtl w:val="0"/>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right" w:pos="10080"/>
        </w:tabs>
        <w:spacing w:line="240" w:lineRule="auto"/>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right" w:pos="10080"/>
        </w:tabs>
        <w:spacing w:line="240" w:lineRule="auto"/>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sz w:val="24"/>
          <w:szCs w:val="24"/>
          <w:rtl w:val="0"/>
        </w:rPr>
        <w:t xml:space="preserve">This notice is being sent to you by: Town of Jamestown - 107401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right" w:pos="10080"/>
        </w:tabs>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distributed: </w:t>
      </w:r>
      <w:r w:rsidDel="00000000" w:rsidR="00000000" w:rsidRPr="00000000">
        <w:rPr>
          <w:rFonts w:ascii="Times New Roman" w:cs="Times New Roman" w:eastAsia="Times New Roman" w:hAnsi="Times New Roman"/>
          <w:b w:val="1"/>
          <w:sz w:val="24"/>
          <w:szCs w:val="24"/>
          <w:rtl w:val="0"/>
        </w:rPr>
        <w:t xml:space="preserve">June 23, 2017</w:t>
      </w:r>
      <w:r w:rsidDel="00000000" w:rsidR="00000000" w:rsidRPr="00000000">
        <w:rPr>
          <w:rtl w:val="0"/>
        </w:rPr>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